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Índice de Recursos Útiles y de Ayuda – Nivel 2</w:t>
      </w:r>
    </w:p>
    <w:p>
      <w:r>
        <w:t>Este documento recopila todos los materiales complementarios creados para el curso Gestión Administrativa y Herramientas Digitales Accesibles – Nivel 2.</w:t>
      </w:r>
    </w:p>
    <w:p>
      <w:r>
        <w:t>1. Tabla de Modelos de Hacienda Avanzados (Excel)</w:t>
      </w:r>
    </w:p>
    <w:p>
      <w:r>
        <w:t>2. Plantilla de Cash-flow mensual/anual (Excel)</w:t>
      </w:r>
    </w:p>
    <w:p>
      <w:r>
        <w:t>3. Tabla de Ratios Financieros (Excel)</w:t>
      </w:r>
    </w:p>
    <w:p>
      <w:r>
        <w:t>4. Planificación Fiscal Anual (Excel)</w:t>
      </w:r>
    </w:p>
    <w:p>
      <w:r>
        <w:t>5. Simulación de Impuestos en Ventas Internacionales (Excel)</w:t>
      </w:r>
    </w:p>
    <w:p>
      <w:r>
        <w:t>6. Guía de Comercio Intracomunitario (PDF)</w:t>
      </w:r>
    </w:p>
    <w:p>
      <w:r>
        <w:t>7. Guía de Facturación Internacional e Intracomunitaria (PDF)</w:t>
      </w:r>
    </w:p>
    <w:p>
      <w:r>
        <w:t>8. Guía de Ciberseguridad para PYMEs (PDF)</w:t>
      </w:r>
    </w:p>
    <w:p>
      <w:r>
        <w:t>9. Guía de Presentaciones Accesibles Avanzadas (PDF)</w:t>
      </w:r>
    </w:p>
    <w:p>
      <w:r>
        <w:t>10. Tutorial de Power Automate (PDF)</w:t>
      </w:r>
    </w:p>
    <w:p>
      <w:r>
        <w:t>11. Guía de Accesibilidad en Power Automate (PDF)</w:t>
      </w:r>
    </w:p>
    <w:p>
      <w:r>
        <w:t>12. Tutorial de IA para Informes Administrativos (PDF)</w:t>
      </w:r>
    </w:p>
    <w:p>
      <w:r>
        <w:t>13. Tutorial de Blockchain y Open Banking (PDF)</w:t>
      </w:r>
    </w:p>
    <w:p>
      <w:r>
        <w:t>14. Guía de Normativa básica RGPD para Empresas (PDF)</w:t>
      </w:r>
    </w:p>
    <w:p>
      <w:r>
        <w:t>15. Guía de Elaboración de Informes Financieros (PDF)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